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4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天长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中医院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电梯地板改造项目询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价文件</w:t>
      </w:r>
    </w:p>
    <w:p>
      <w:pPr>
        <w:spacing w:before="140" w:line="224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（二次）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项目名称：天长市中医院（新区）电梯地板改造项目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最高限价金额：单价医梯2500元/台，客梯2300元/台，总价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8.30万元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，投标人的报价不得高于最高限价，否则按无效标处理。</w:t>
      </w:r>
    </w:p>
    <w:p>
      <w:pPr>
        <w:pStyle w:val="2"/>
        <w:spacing w:line="247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eastAsia="zh-CN"/>
        </w:rPr>
        <w:t>投标人</w:t>
      </w:r>
      <w:r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  <w:t>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1、必须为中华人民共和国境内注册并具备独立法人资格，符合《中华人民共和国政府采购法》第二十二条的规定；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2、有效的法人营业执照副本、组织机构代码证、税务登记证等（复印件、盖单位公章），营业执照许可范围具备普通机械设备安装服务;建筑材料销售;金属材料销售;金属制品修理;通用设备修理等。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3、投标人自行勘察现场，并将结果报至询价人，造成的错误损失与询价人无关。</w:t>
      </w:r>
    </w:p>
    <w:p>
      <w:pPr>
        <w:spacing w:before="98" w:line="220" w:lineRule="auto"/>
        <w:ind w:left="124"/>
        <w:outlineLvl w:val="0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三、项目改造要求</w:t>
      </w:r>
    </w:p>
    <w:p>
      <w:pPr>
        <w:spacing w:line="104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目前电梯（医梯21部、客梯10部、货梯3部），预采取如下改造措施：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对原电梯轿箱四边不锈钢实施防护，清理原电梯地面PVC地板及原电梯地板的找平层木板，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铺贴1.5厚B1级多层板，作为新的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4"/>
          <w:szCs w:val="24"/>
          <w:lang w:val="en-US" w:eastAsia="zh-CN" w:bidi="ar-SA"/>
        </w:rPr>
        <w:t>电梯地板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找平层，打胶及螺丝与电梯底衬固定。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于上述找平层上平铺2.0mm厚镀锌钢板，打胶与木板贴合牢固，四周与轿箱边不锈钢焊接固定。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铺贴2.0mm厚深色（另行确认）同质透心PVC地胶，对地板四周缝隙进行打胶防水渗透、污物浸入等处理。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6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本工程为“交钥匙”工程，勘察现场、材料采购、运输、施工改造等事项均由投标人完成，直至交付招标人正常使用。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pacing w:val="-11"/>
          <w:sz w:val="24"/>
          <w:szCs w:val="24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332" w:right="811" w:bottom="1361" w:left="967" w:header="852" w:footer="1161" w:gutter="0"/>
          <w:cols w:equalWidth="0" w:num="1">
            <w:col w:w="10129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440" w:lineRule="exact"/>
        <w:textAlignment w:val="baseline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四、付款方式 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本项目不预付工程款，施工结束验收合格后付至90%，质保期1年过后付清余款。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五、报价说明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1、本次改造费用涵盖材料费、运输费、施工费、利润、税金等所有费用。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2、施工过程中如材料用量变化，按实增减。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3、按招标人提供的报价清单进行报价，清单有漏项的自行完善。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4、本次施工询价人提供电源，施工过程中的安全、动火作业等，接受询价人管理及监督，由投标人按规范自行负责；</w:t>
      </w:r>
    </w:p>
    <w:p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>
      <w:pPr>
        <w:spacing w:line="276" w:lineRule="auto"/>
        <w:jc w:val="left"/>
        <w:rPr>
          <w:rFonts w:hint="default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六、投标要求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、技术标部分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⑴、企业资质要求部分（同步提供焊工证、焊机备案证明等）；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⑵、本项目施工方案；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⑶、售后服务优势及质保期限承诺；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2、商务标部分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（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u w:val="double"/>
          <w:lang w:val="en-US" w:eastAsia="zh-CN"/>
        </w:rPr>
        <w:t>要求密封投递报价函，报价函表面需注明联系人及联系号码，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4"/>
          <w:highlight w:val="yellow"/>
          <w:u w:val="double"/>
          <w:lang w:val="en-US" w:eastAsia="zh-CN"/>
        </w:rPr>
        <w:t>请密封）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05" w:firstLineChars="1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采用附件清单方式，完成本次工程的总费用（报价请密封）。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 xml:space="preserve">七、评标方式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截止日期后1周内询价人适时组织相关人员进行评审，技术标合格后再评定商务报价，拟定最低价入围。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  <w:t>八、变更交易方式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1、到投标截止时间后提交投标文件的投标人不足三家，经审查实质性响应招标文件的投标人只有2家，或在评标过程中经评审实质性响应投标文件的投标人只有2家的情况，招标人可现场转为竞争性谈判。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2、到投标截止时间后提交投标文件的投标人不足三家，经审查实质性响应招标文件的投标人只有1家，或在评标过程中经评审实质性响应只有1家的情况，招标人可现场转为单一来源。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>
      <w:pPr>
        <w:spacing w:line="276" w:lineRule="auto"/>
        <w:jc w:val="left"/>
        <w:rPr>
          <w:rFonts w:hint="eastAsia" w:ascii="黑体" w:hAnsi="黑体" w:eastAsia="黑体" w:cs="黑体"/>
          <w:b/>
          <w:bCs/>
          <w:spacing w:val="-1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0" w:firstLineChars="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上述文件，请各企业认真领会，并将投标函于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2026年05月15日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前快递（或递交）至天长市中医院总务科，快递地址：安徽省天长市天宁大道222号天长市中医院.如有疑问，请书面传真0550-7021777，联系人  刘荣义13955092279     金方有13855017722，逾期不再接收并作废文件处理。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10" w:firstLineChars="22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65" w:firstLineChars="3300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天长市中医院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5" w:firstLineChars="2500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2026-05-07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天长市中医院（</w:t>
      </w:r>
      <w:r>
        <w:rPr>
          <w:rFonts w:hint="eastAsia"/>
          <w:b/>
          <w:bCs/>
          <w:sz w:val="36"/>
          <w:szCs w:val="36"/>
          <w:lang w:val="en-US" w:eastAsia="zh-CN"/>
        </w:rPr>
        <w:t>新区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  <w:lang w:val="en-US" w:eastAsia="zh-CN"/>
        </w:rPr>
        <w:t>电梯地板改造项目</w:t>
      </w:r>
      <w:r>
        <w:rPr>
          <w:rFonts w:hint="eastAsia"/>
          <w:b/>
          <w:bCs/>
          <w:sz w:val="36"/>
          <w:szCs w:val="36"/>
          <w:lang w:eastAsia="zh-CN"/>
        </w:rPr>
        <w:t>报价清单</w:t>
      </w:r>
    </w:p>
    <w:tbl>
      <w:tblPr>
        <w:tblStyle w:val="5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151"/>
        <w:gridCol w:w="2139"/>
        <w:gridCol w:w="795"/>
        <w:gridCol w:w="900"/>
        <w:gridCol w:w="1200"/>
        <w:gridCol w:w="97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21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规格及要求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投标单价（元）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864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客梯部分（10部）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镀锌钢板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 1600*1800mm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木板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PVC地胶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2.0mm同质通透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洁福、LG品牌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9864" w:type="dxa"/>
            <w:gridSpan w:val="7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医梯（货梯）部分（23部）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镀锌钢板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 1500*2500mm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木板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PVC地胶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2.0mm同质通透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洁福、LG品牌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利润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15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0" w:firstLineChars="200"/>
              <w:jc w:val="left"/>
              <w:textAlignment w:val="auto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widowControl w:val="0"/>
              <w:jc w:val="center"/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bookmarkEnd w:id="0"/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spacing w:val="-11"/>
          <w:sz w:val="24"/>
          <w:szCs w:val="24"/>
          <w:highlight w:val="yellow"/>
          <w:lang w:val="en-US" w:eastAsia="zh-CN"/>
        </w:rPr>
      </w:pPr>
    </w:p>
    <w:sectPr>
      <w:type w:val="continuous"/>
      <w:pgSz w:w="11907" w:h="16839"/>
      <w:pgMar w:top="1389" w:right="1094" w:bottom="1134" w:left="1366" w:header="852" w:footer="1162" w:gutter="0"/>
      <w:cols w:equalWidth="0" w:num="1">
        <w:col w:w="10129"/>
      </w:cols>
      <w:rtlGutter w:val="0"/>
      <w:docGrid w:type="linesAndChars" w:linePitch="0" w:charSpace="-2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85" w:line="225" w:lineRule="auto"/>
      <w:ind w:left="3304"/>
      <w:rPr>
        <w:rFonts w:ascii="华文行楷" w:hAnsi="华文行楷" w:eastAsia="华文行楷" w:cs="华文行楷"/>
        <w:sz w:val="21"/>
        <w:szCs w:val="21"/>
      </w:rPr>
    </w:pPr>
    <w:r>
      <w:pict>
        <v:shape id="_x0000_s4097" o:spid="_x0000_s4097" o:spt="202" type="#_x0000_t202" style="position:absolute;left:0pt;margin-left:358.55pt;margin-top:8.25pt;height:15.25pt;width:127.7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A435C"/>
    <w:multiLevelType w:val="singleLevel"/>
    <w:tmpl w:val="C65A43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rawingGridHorizontalSpacing w:val="98"/>
  <w:drawingGridVerticalSpacing w:val="1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JlNGRmZWY4Zjk1YzMyYWU4NzcxZjRiZjhiMDYwMTUifQ=="/>
  </w:docVars>
  <w:rsids>
    <w:rsidRoot w:val="00000000"/>
    <w:rsid w:val="038F0F77"/>
    <w:rsid w:val="044373B2"/>
    <w:rsid w:val="052E656D"/>
    <w:rsid w:val="0BE116C7"/>
    <w:rsid w:val="0C142961"/>
    <w:rsid w:val="11AE4CBE"/>
    <w:rsid w:val="1A4239CB"/>
    <w:rsid w:val="1A491A28"/>
    <w:rsid w:val="1A5D3725"/>
    <w:rsid w:val="1B4A1EFB"/>
    <w:rsid w:val="1BA456D5"/>
    <w:rsid w:val="1DB33130"/>
    <w:rsid w:val="1E0839A8"/>
    <w:rsid w:val="1EE012AC"/>
    <w:rsid w:val="21177AC9"/>
    <w:rsid w:val="232721BA"/>
    <w:rsid w:val="236157A6"/>
    <w:rsid w:val="25382DC5"/>
    <w:rsid w:val="2677791D"/>
    <w:rsid w:val="27800A53"/>
    <w:rsid w:val="29491A44"/>
    <w:rsid w:val="2D88795B"/>
    <w:rsid w:val="2D8A6187"/>
    <w:rsid w:val="2E602218"/>
    <w:rsid w:val="350E769E"/>
    <w:rsid w:val="35860C0C"/>
    <w:rsid w:val="367B6FB5"/>
    <w:rsid w:val="38236531"/>
    <w:rsid w:val="38CA5FD2"/>
    <w:rsid w:val="39D805B4"/>
    <w:rsid w:val="3A5169AB"/>
    <w:rsid w:val="3C4E5ABE"/>
    <w:rsid w:val="3DAE16FB"/>
    <w:rsid w:val="3E276FCA"/>
    <w:rsid w:val="403C5A07"/>
    <w:rsid w:val="445121DA"/>
    <w:rsid w:val="44AB315B"/>
    <w:rsid w:val="47BB1907"/>
    <w:rsid w:val="495711BC"/>
    <w:rsid w:val="49E44855"/>
    <w:rsid w:val="49EC47D8"/>
    <w:rsid w:val="4BEF30C0"/>
    <w:rsid w:val="4DA06DE7"/>
    <w:rsid w:val="50E2318C"/>
    <w:rsid w:val="520532C6"/>
    <w:rsid w:val="523302EC"/>
    <w:rsid w:val="524C5999"/>
    <w:rsid w:val="541859EC"/>
    <w:rsid w:val="54696247"/>
    <w:rsid w:val="570B7A8A"/>
    <w:rsid w:val="5A1924BD"/>
    <w:rsid w:val="5CD12F91"/>
    <w:rsid w:val="5FB41C37"/>
    <w:rsid w:val="60315686"/>
    <w:rsid w:val="60BD3BA3"/>
    <w:rsid w:val="61271964"/>
    <w:rsid w:val="62AC3ECF"/>
    <w:rsid w:val="639E0346"/>
    <w:rsid w:val="66911D59"/>
    <w:rsid w:val="68024591"/>
    <w:rsid w:val="68B27D65"/>
    <w:rsid w:val="68EB3277"/>
    <w:rsid w:val="6DDE6B78"/>
    <w:rsid w:val="71CA4371"/>
    <w:rsid w:val="7419338E"/>
    <w:rsid w:val="752A5095"/>
    <w:rsid w:val="757260C0"/>
    <w:rsid w:val="75C670FD"/>
    <w:rsid w:val="768C474D"/>
    <w:rsid w:val="77205874"/>
    <w:rsid w:val="7802352D"/>
    <w:rsid w:val="78801C2E"/>
    <w:rsid w:val="795C519D"/>
    <w:rsid w:val="79CC3D35"/>
    <w:rsid w:val="79EF7B44"/>
    <w:rsid w:val="7A820E9D"/>
    <w:rsid w:val="7FD5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1149</Words>
  <Characters>1265</Characters>
  <TotalTime>2</TotalTime>
  <ScaleCrop>false</ScaleCrop>
  <LinksUpToDate>false</LinksUpToDate>
  <CharactersWithSpaces>1354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2024-06-24T11:30:00Z</dcterms:created>
  <dc:creator>Administrator</dc:creator>
  <cp:lastModifiedBy>七月</cp:lastModifiedBy>
  <dcterms:modified xsi:type="dcterms:W3CDTF">2026-05-07T00:54:07Z</dcterms:modified>
  <dc:title>合同编号：DKWYHT-YZ1703       合同属性/类别： 空调主机维护保养合同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2025-07-04T08:21:07Z</vt:filetime>
  </property>
  <property fmtid="{D5CDD505-2E9C-101B-9397-08002B2CF9AE}" pid="4" name="KSOProductBuildVer">
    <vt:lpwstr>2052-12.1.0.16388</vt:lpwstr>
  </property>
  <property fmtid="{D5CDD505-2E9C-101B-9397-08002B2CF9AE}" pid="5" name="ICV">
    <vt:lpwstr>BDD626C2AAAC43E1B88C74E590104008_13</vt:lpwstr>
  </property>
  <property fmtid="{D5CDD505-2E9C-101B-9397-08002B2CF9AE}" pid="6" name="KSOTemplateDocerSaveRecord">
    <vt:lpwstr>eyJoZGlkIjoiMjliNmVmYTlhYmUyMWU4MDNjZjhlNDI2M2ViMjZkYjEiLCJ1c2VySWQiOiIxOTY5MjMxODUifQ==</vt:lpwstr>
  </property>
</Properties>
</file>